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418F" w14:textId="2CECEE3D" w:rsidR="00A16C0D" w:rsidRPr="005043FB" w:rsidRDefault="005043FB">
      <w:pPr>
        <w:rPr>
          <w:rFonts w:ascii="Calibri" w:hAnsi="Calibri" w:cs="Calibri"/>
          <w:b/>
          <w:bCs/>
          <w:sz w:val="28"/>
          <w:szCs w:val="28"/>
        </w:rPr>
      </w:pPr>
      <w:r w:rsidRPr="005043FB">
        <w:rPr>
          <w:rFonts w:ascii="Calibri" w:hAnsi="Calibri" w:cs="Calibri"/>
          <w:b/>
          <w:bCs/>
          <w:sz w:val="28"/>
          <w:szCs w:val="28"/>
        </w:rPr>
        <w:t xml:space="preserve">When </w:t>
      </w:r>
      <w:r w:rsidR="00D8400A">
        <w:rPr>
          <w:rFonts w:ascii="Calibri" w:hAnsi="Calibri" w:cs="Calibri"/>
          <w:b/>
          <w:bCs/>
          <w:sz w:val="28"/>
          <w:szCs w:val="28"/>
        </w:rPr>
        <w:t>Heritage Collection</w:t>
      </w:r>
      <w:r w:rsidRPr="005043FB">
        <w:rPr>
          <w:rFonts w:ascii="Calibri" w:hAnsi="Calibri" w:cs="Calibri"/>
          <w:b/>
          <w:bCs/>
          <w:sz w:val="28"/>
          <w:szCs w:val="28"/>
        </w:rPr>
        <w:t xml:space="preserve"> Risks Become Organisational Risks</w:t>
      </w:r>
    </w:p>
    <w:p w14:paraId="2106FC94" w14:textId="4E09AFC7" w:rsidR="001526EC" w:rsidRDefault="005043FB">
      <w:pPr>
        <w:rPr>
          <w:rFonts w:ascii="Calibri" w:hAnsi="Calibri" w:cs="Calibri"/>
          <w:sz w:val="24"/>
          <w:szCs w:val="24"/>
        </w:rPr>
      </w:pPr>
      <w:r w:rsidRPr="005043FB">
        <w:rPr>
          <w:rFonts w:ascii="Calibri" w:hAnsi="Calibri" w:cs="Calibri"/>
          <w:sz w:val="24"/>
          <w:szCs w:val="24"/>
        </w:rPr>
        <w:t>In heritage work, we often talk about risks to collections, sites, buildings, and cultural landscapes.</w:t>
      </w:r>
    </w:p>
    <w:p w14:paraId="37F3B2CE" w14:textId="41C36E88" w:rsidR="005043FB" w:rsidRDefault="005043FB">
      <w:pPr>
        <w:rPr>
          <w:rFonts w:ascii="Calibri" w:hAnsi="Calibri" w:cs="Calibri"/>
          <w:sz w:val="24"/>
          <w:szCs w:val="24"/>
        </w:rPr>
      </w:pPr>
      <w:r w:rsidRPr="005043FB">
        <w:rPr>
          <w:rFonts w:ascii="Calibri" w:hAnsi="Calibri" w:cs="Calibri"/>
          <w:sz w:val="24"/>
          <w:szCs w:val="24"/>
        </w:rPr>
        <w:t>I sometimes wonder whether we frame these risks most effectively.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When presenting risks, we often focus on the potential impacts on heritage: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• collections may deteriorate</w:t>
      </w:r>
      <w:r w:rsidRPr="005043FB">
        <w:rPr>
          <w:rFonts w:ascii="Calibri" w:hAnsi="Calibri" w:cs="Calibri"/>
          <w:sz w:val="24"/>
          <w:szCs w:val="24"/>
        </w:rPr>
        <w:br/>
        <w:t>• storage may become overcrowded</w:t>
      </w:r>
      <w:r w:rsidRPr="005043FB">
        <w:rPr>
          <w:rFonts w:ascii="Calibri" w:hAnsi="Calibri" w:cs="Calibri"/>
          <w:sz w:val="24"/>
          <w:szCs w:val="24"/>
        </w:rPr>
        <w:br/>
        <w:t>• buildings may become vulnerable</w:t>
      </w:r>
      <w:r w:rsidRPr="005043FB">
        <w:rPr>
          <w:rFonts w:ascii="Calibri" w:hAnsi="Calibri" w:cs="Calibri"/>
          <w:sz w:val="24"/>
          <w:szCs w:val="24"/>
        </w:rPr>
        <w:br/>
        <w:t>• documentation backlogs may increase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These are important concerns. However, decision-makers are often required to balance a number of organisational priorities, competing demands, and limited resources.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What often resonates more strongly with decision-makers is not the risk itself, but what that risk means for the organisation.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This often leads to a series of decision questions, such as: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• What does overcrowded storage mean for future collection growth and acquisition decisions?</w:t>
      </w:r>
      <w:r w:rsidRPr="005043FB">
        <w:rPr>
          <w:rFonts w:ascii="Calibri" w:hAnsi="Calibri" w:cs="Calibri"/>
          <w:sz w:val="24"/>
          <w:szCs w:val="24"/>
        </w:rPr>
        <w:br/>
        <w:t>• How might poor environmental conditions affect access and loans?</w:t>
      </w:r>
      <w:r w:rsidRPr="005043FB">
        <w:rPr>
          <w:rFonts w:ascii="Calibri" w:hAnsi="Calibri" w:cs="Calibri"/>
          <w:sz w:val="24"/>
          <w:szCs w:val="24"/>
        </w:rPr>
        <w:br/>
        <w:t>• What are the implications for legal obligations, reputation, operational continuity, or funding?</w:t>
      </w:r>
      <w:r w:rsidRPr="005043FB">
        <w:rPr>
          <w:rFonts w:ascii="Calibri" w:hAnsi="Calibri" w:cs="Calibri"/>
          <w:sz w:val="24"/>
          <w:szCs w:val="24"/>
        </w:rPr>
        <w:br/>
        <w:t>• What options are available, and what are the costs, benefits, and trade-offs associated with each?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The challenge is not simply identifying risks. It is helping decision-makers understand what those risks may mean for their organisation's ability to achieve its objectives, fulfil its responsibilities, and deliver on its mission.</w:t>
      </w:r>
      <w:r w:rsidRPr="005043FB">
        <w:rPr>
          <w:rFonts w:ascii="Calibri" w:hAnsi="Calibri" w:cs="Calibri"/>
          <w:sz w:val="24"/>
          <w:szCs w:val="24"/>
        </w:rPr>
        <w:br/>
      </w:r>
      <w:r w:rsidRPr="005043FB">
        <w:rPr>
          <w:rFonts w:ascii="Calibri" w:hAnsi="Calibri" w:cs="Calibri"/>
          <w:sz w:val="24"/>
          <w:szCs w:val="24"/>
        </w:rPr>
        <w:br/>
        <w:t>Perhaps one of the most valuable roles collections care professionals can play is translating collection risks into organisational consequences and decision-making conversations that support action.</w:t>
      </w:r>
    </w:p>
    <w:p w14:paraId="19AAFC0D" w14:textId="77777777" w:rsidR="00D8400A" w:rsidRDefault="00D8400A" w:rsidP="00D8400A">
      <w:pPr>
        <w:spacing w:after="0"/>
        <w:rPr>
          <w:rFonts w:ascii="Calibri" w:hAnsi="Calibri" w:cs="Calibri"/>
          <w:sz w:val="24"/>
          <w:szCs w:val="24"/>
        </w:rPr>
      </w:pPr>
    </w:p>
    <w:p w14:paraId="5AEB5AC2" w14:textId="66244D01" w:rsidR="00D8400A" w:rsidRDefault="00273B09" w:rsidP="00D8400A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Andor Vince</w:t>
      </w:r>
    </w:p>
    <w:p w14:paraId="49EBDB76" w14:textId="6F9FA78A" w:rsidR="00273B09" w:rsidRDefault="00273B09" w:rsidP="00D8400A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Collections Care Advisor and</w:t>
      </w:r>
    </w:p>
    <w:p w14:paraId="784F1DEC" w14:textId="77777777" w:rsidR="00273B09" w:rsidRDefault="00273B09" w:rsidP="00D8400A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Positive Organisational Psychology Practitioner</w:t>
      </w:r>
    </w:p>
    <w:p w14:paraId="0E3BE1B2" w14:textId="77777777" w:rsidR="00273B09" w:rsidRDefault="00273B09" w:rsidP="00273B09">
      <w:pPr>
        <w:spacing w:after="0"/>
        <w:rPr>
          <w:rFonts w:ascii="Calibri" w:hAnsi="Calibri" w:cs="Calibri"/>
          <w:sz w:val="24"/>
          <w:szCs w:val="24"/>
        </w:rPr>
      </w:pPr>
    </w:p>
    <w:p w14:paraId="1D3FF0D3" w14:textId="3FBFE7DA" w:rsidR="00273B09" w:rsidRDefault="00273B09" w:rsidP="001526EC">
      <w:pPr>
        <w:spacing w:after="0"/>
        <w:rPr>
          <w:rFonts w:ascii="Calibri" w:hAnsi="Calibri" w:cs="Calibri"/>
          <w:sz w:val="24"/>
          <w:szCs w:val="24"/>
        </w:rPr>
      </w:pPr>
      <w:r w:rsidRPr="00490E19">
        <w:rPr>
          <w:rFonts w:ascii="Calibri" w:hAnsi="Calibri" w:cs="Calibri"/>
          <w:b/>
          <w:bCs/>
          <w:sz w:val="24"/>
          <w:szCs w:val="24"/>
        </w:rPr>
        <w:t>Date:</w:t>
      </w:r>
      <w:r>
        <w:rPr>
          <w:rFonts w:ascii="Calibri" w:hAnsi="Calibri" w:cs="Calibri"/>
          <w:sz w:val="24"/>
          <w:szCs w:val="24"/>
        </w:rPr>
        <w:t xml:space="preserve"> </w:t>
      </w:r>
      <w:r w:rsidR="001526EC">
        <w:rPr>
          <w:rFonts w:ascii="Calibri" w:hAnsi="Calibri" w:cs="Calibri"/>
          <w:sz w:val="24"/>
          <w:szCs w:val="24"/>
        </w:rPr>
        <w:t>18</w:t>
      </w:r>
      <w:r w:rsidR="001526EC" w:rsidRPr="001526EC">
        <w:rPr>
          <w:rFonts w:ascii="Calibri" w:hAnsi="Calibri" w:cs="Calibri"/>
          <w:sz w:val="24"/>
          <w:szCs w:val="24"/>
          <w:vertAlign w:val="superscript"/>
        </w:rPr>
        <w:t>th</w:t>
      </w:r>
      <w:r w:rsidR="001526EC">
        <w:rPr>
          <w:rFonts w:ascii="Calibri" w:hAnsi="Calibri" w:cs="Calibri"/>
          <w:sz w:val="24"/>
          <w:szCs w:val="24"/>
        </w:rPr>
        <w:t xml:space="preserve"> June 2026</w:t>
      </w:r>
    </w:p>
    <w:p w14:paraId="511114FE" w14:textId="5D77ABB1" w:rsidR="005043FB" w:rsidRPr="005043FB" w:rsidRDefault="001526EC" w:rsidP="001526EC">
      <w:pPr>
        <w:spacing w:after="0"/>
        <w:rPr>
          <w:rFonts w:ascii="Calibri" w:hAnsi="Calibri" w:cs="Calibri"/>
          <w:sz w:val="24"/>
          <w:szCs w:val="24"/>
        </w:rPr>
      </w:pPr>
      <w:r w:rsidRPr="00D8400A">
        <w:rPr>
          <w:rFonts w:ascii="Calibri" w:hAnsi="Calibri" w:cs="Calibri"/>
          <w:b/>
          <w:bCs/>
          <w:sz w:val="24"/>
          <w:szCs w:val="24"/>
        </w:rPr>
        <w:t>E-mail:</w:t>
      </w:r>
      <w:r>
        <w:rPr>
          <w:rFonts w:ascii="Calibri" w:hAnsi="Calibri" w:cs="Calibri"/>
          <w:sz w:val="24"/>
          <w:szCs w:val="24"/>
        </w:rPr>
        <w:t xml:space="preserve"> </w:t>
      </w:r>
      <w:r w:rsidR="00D8400A" w:rsidRPr="00D8400A">
        <w:rPr>
          <w:rFonts w:ascii="Calibri" w:hAnsi="Calibri" w:cs="Calibri"/>
          <w:sz w:val="24"/>
          <w:szCs w:val="24"/>
        </w:rPr>
        <w:t>andor@heritagecollectioncare.com</w:t>
      </w:r>
    </w:p>
    <w:sectPr w:rsidR="005043FB" w:rsidRPr="005043FB" w:rsidSect="00D8400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3FB"/>
    <w:rsid w:val="001526EC"/>
    <w:rsid w:val="00273B09"/>
    <w:rsid w:val="005043FB"/>
    <w:rsid w:val="00504A99"/>
    <w:rsid w:val="00517B00"/>
    <w:rsid w:val="00684EA2"/>
    <w:rsid w:val="0069238A"/>
    <w:rsid w:val="00693108"/>
    <w:rsid w:val="00A16C0D"/>
    <w:rsid w:val="00BA55B7"/>
    <w:rsid w:val="00D179BE"/>
    <w:rsid w:val="00D8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501A37"/>
  <w15:chartTrackingRefBased/>
  <w15:docId w15:val="{F52FAF0A-2EE8-41EB-818A-9ACB3D53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43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43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43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43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3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43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43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43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43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43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43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43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43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43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43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43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43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43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43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3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3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43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43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43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43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43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43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43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43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36</Lines>
  <Paragraphs>29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Andor Vince</dc:creator>
  <cp:keywords/>
  <dc:description/>
  <cp:lastModifiedBy>Andor Vince</cp:lastModifiedBy>
  <cp:revision>3</cp:revision>
  <dcterms:created xsi:type="dcterms:W3CDTF">2026-07-01T23:02:00Z</dcterms:created>
  <dcterms:modified xsi:type="dcterms:W3CDTF">2026-07-01T23:13:00Z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dea6a5d1-c049-4cfb-8c81-1c7ad5540d94</vt:lpwstr>
  </property>
</Properties>
</file>