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D507F" w14:textId="77777777" w:rsidR="00F96524" w:rsidRPr="00F52402" w:rsidRDefault="00F96524" w:rsidP="00F96524">
      <w:pPr>
        <w:rPr>
          <w:rFonts w:ascii="Calibri" w:hAnsi="Calibri" w:cs="Calibri"/>
          <w:b/>
          <w:bCs/>
          <w:sz w:val="28"/>
          <w:szCs w:val="28"/>
        </w:rPr>
      </w:pPr>
      <w:r w:rsidRPr="00F52402">
        <w:rPr>
          <w:rFonts w:ascii="Calibri" w:hAnsi="Calibri" w:cs="Calibri"/>
          <w:b/>
          <w:bCs/>
          <w:sz w:val="28"/>
          <w:szCs w:val="28"/>
        </w:rPr>
        <w:t>When Risk to Collections Gradually Becomes Normal</w:t>
      </w:r>
    </w:p>
    <w:p w14:paraId="47F5E7DC" w14:textId="77777777" w:rsidR="00F96524" w:rsidRPr="00F96524" w:rsidRDefault="00F96524" w:rsidP="00F96524">
      <w:pPr>
        <w:rPr>
          <w:rFonts w:ascii="Calibri" w:hAnsi="Calibri" w:cs="Calibri"/>
          <w:sz w:val="24"/>
          <w:szCs w:val="24"/>
        </w:rPr>
      </w:pPr>
      <w:r w:rsidRPr="00F96524">
        <w:rPr>
          <w:rFonts w:ascii="Calibri" w:hAnsi="Calibri" w:cs="Calibri"/>
          <w:sz w:val="24"/>
          <w:szCs w:val="24"/>
        </w:rPr>
        <w:t>Over time, I have noticed a recurring pattern in how heritage organisations relate to risk around collections.</w:t>
      </w:r>
    </w:p>
    <w:p w14:paraId="3FCCC6F4" w14:textId="77777777" w:rsidR="00F96524" w:rsidRPr="00F96524" w:rsidRDefault="00F96524" w:rsidP="00F96524">
      <w:pPr>
        <w:rPr>
          <w:rFonts w:ascii="Calibri" w:hAnsi="Calibri" w:cs="Calibri"/>
          <w:sz w:val="24"/>
          <w:szCs w:val="24"/>
        </w:rPr>
      </w:pPr>
      <w:r w:rsidRPr="00F96524">
        <w:rPr>
          <w:rFonts w:ascii="Calibri" w:hAnsi="Calibri" w:cs="Calibri"/>
          <w:sz w:val="24"/>
          <w:szCs w:val="24"/>
        </w:rPr>
        <w:t>This often sits beneath the day-to-day operational pressure and competing priorities that many teams describe.</w:t>
      </w:r>
    </w:p>
    <w:p w14:paraId="2DF944ED" w14:textId="77777777" w:rsidR="00F96524" w:rsidRPr="00F96524" w:rsidRDefault="00F96524" w:rsidP="00F96524">
      <w:pPr>
        <w:rPr>
          <w:rFonts w:ascii="Calibri" w:hAnsi="Calibri" w:cs="Calibri"/>
          <w:sz w:val="24"/>
          <w:szCs w:val="24"/>
        </w:rPr>
      </w:pPr>
      <w:r w:rsidRPr="00F96524">
        <w:rPr>
          <w:rFonts w:ascii="Calibri" w:hAnsi="Calibri" w:cs="Calibri"/>
          <w:sz w:val="24"/>
          <w:szCs w:val="24"/>
        </w:rPr>
        <w:t>Importantly, the issue is not usually a lack of technical knowledge.</w:t>
      </w:r>
    </w:p>
    <w:p w14:paraId="4ED5FA1C" w14:textId="77777777" w:rsidR="00F96524" w:rsidRPr="00F96524" w:rsidRDefault="00F96524" w:rsidP="00F96524">
      <w:pPr>
        <w:rPr>
          <w:rFonts w:ascii="Calibri" w:hAnsi="Calibri" w:cs="Calibri"/>
          <w:sz w:val="24"/>
          <w:szCs w:val="24"/>
        </w:rPr>
      </w:pPr>
      <w:r w:rsidRPr="00F96524">
        <w:rPr>
          <w:rFonts w:ascii="Calibri" w:hAnsi="Calibri" w:cs="Calibri"/>
          <w:sz w:val="24"/>
          <w:szCs w:val="24"/>
        </w:rPr>
        <w:t>Most collections care teams are well aware of the main risks affecting collections.</w:t>
      </w:r>
      <w:r w:rsidRPr="00F96524">
        <w:rPr>
          <w:rFonts w:ascii="Calibri" w:hAnsi="Calibri" w:cs="Calibri"/>
          <w:sz w:val="24"/>
          <w:szCs w:val="24"/>
        </w:rPr>
        <w:br/>
        <w:t>They understand environmental conditions, handling risks, storage limitations, emergency preparedness gaps, and the long-term consequences of deterioration.</w:t>
      </w:r>
    </w:p>
    <w:p w14:paraId="01E8DEFD" w14:textId="77777777" w:rsidR="00F96524" w:rsidRPr="00F96524" w:rsidRDefault="00F96524" w:rsidP="00F96524">
      <w:pPr>
        <w:rPr>
          <w:rFonts w:ascii="Calibri" w:hAnsi="Calibri" w:cs="Calibri"/>
          <w:sz w:val="24"/>
          <w:szCs w:val="24"/>
        </w:rPr>
      </w:pPr>
      <w:r w:rsidRPr="00F96524">
        <w:rPr>
          <w:rFonts w:ascii="Calibri" w:hAnsi="Calibri" w:cs="Calibri"/>
          <w:sz w:val="24"/>
          <w:szCs w:val="24"/>
        </w:rPr>
        <w:t>The difference often lies elsewhere.</w:t>
      </w:r>
    </w:p>
    <w:p w14:paraId="5DBF4914" w14:textId="77777777" w:rsidR="00F96524" w:rsidRPr="00F96524" w:rsidRDefault="00F96524" w:rsidP="00F96524">
      <w:pPr>
        <w:rPr>
          <w:rFonts w:ascii="Calibri" w:hAnsi="Calibri" w:cs="Calibri"/>
          <w:sz w:val="24"/>
          <w:szCs w:val="24"/>
        </w:rPr>
      </w:pPr>
      <w:r w:rsidRPr="00F96524">
        <w:rPr>
          <w:rFonts w:ascii="Calibri" w:hAnsi="Calibri" w:cs="Calibri"/>
          <w:sz w:val="24"/>
          <w:szCs w:val="24"/>
        </w:rPr>
        <w:t>In some organisations, risks gradually become normalised.</w:t>
      </w:r>
    </w:p>
    <w:p w14:paraId="0E6374D0" w14:textId="77777777" w:rsidR="00F96524" w:rsidRPr="00F96524" w:rsidRDefault="00F96524" w:rsidP="00F96524">
      <w:pPr>
        <w:rPr>
          <w:rFonts w:ascii="Calibri" w:hAnsi="Calibri" w:cs="Calibri"/>
          <w:sz w:val="24"/>
          <w:szCs w:val="24"/>
        </w:rPr>
      </w:pPr>
      <w:r w:rsidRPr="00F96524">
        <w:rPr>
          <w:rFonts w:ascii="Calibri" w:hAnsi="Calibri" w:cs="Calibri"/>
          <w:sz w:val="24"/>
          <w:szCs w:val="24"/>
        </w:rPr>
        <w:t>Comments such as:</w:t>
      </w:r>
      <w:r w:rsidRPr="00F96524">
        <w:rPr>
          <w:rFonts w:ascii="Calibri" w:hAnsi="Calibri" w:cs="Calibri"/>
          <w:sz w:val="24"/>
          <w:szCs w:val="24"/>
        </w:rPr>
        <w:br/>
        <w:t>“We have always done it this way.”</w:t>
      </w:r>
      <w:r w:rsidRPr="00F96524">
        <w:rPr>
          <w:rFonts w:ascii="Calibri" w:hAnsi="Calibri" w:cs="Calibri"/>
          <w:sz w:val="24"/>
          <w:szCs w:val="24"/>
        </w:rPr>
        <w:br/>
        <w:t>“Nothing has happened so far.”</w:t>
      </w:r>
      <w:r w:rsidRPr="00F96524">
        <w:rPr>
          <w:rFonts w:ascii="Calibri" w:hAnsi="Calibri" w:cs="Calibri"/>
          <w:sz w:val="24"/>
          <w:szCs w:val="24"/>
        </w:rPr>
        <w:br/>
        <w:t>“It is not ideal, but it works.”</w:t>
      </w:r>
    </w:p>
    <w:p w14:paraId="1885134D" w14:textId="77777777" w:rsidR="00F96524" w:rsidRPr="00F96524" w:rsidRDefault="00F96524" w:rsidP="00F96524">
      <w:pPr>
        <w:rPr>
          <w:rFonts w:ascii="Calibri" w:hAnsi="Calibri" w:cs="Calibri"/>
          <w:sz w:val="24"/>
          <w:szCs w:val="24"/>
        </w:rPr>
      </w:pPr>
      <w:r w:rsidRPr="00F96524">
        <w:rPr>
          <w:rFonts w:ascii="Calibri" w:hAnsi="Calibri" w:cs="Calibri"/>
          <w:sz w:val="24"/>
          <w:szCs w:val="24"/>
        </w:rPr>
        <w:t>begin to shape how risk is understood operationally.</w:t>
      </w:r>
    </w:p>
    <w:p w14:paraId="44422C3E" w14:textId="77777777" w:rsidR="00F96524" w:rsidRPr="00F96524" w:rsidRDefault="00F96524" w:rsidP="00F96524">
      <w:pPr>
        <w:rPr>
          <w:rFonts w:ascii="Calibri" w:hAnsi="Calibri" w:cs="Calibri"/>
          <w:sz w:val="24"/>
          <w:szCs w:val="24"/>
        </w:rPr>
      </w:pPr>
      <w:r w:rsidRPr="00F96524">
        <w:rPr>
          <w:rFonts w:ascii="Calibri" w:hAnsi="Calibri" w:cs="Calibri"/>
          <w:sz w:val="24"/>
          <w:szCs w:val="24"/>
        </w:rPr>
        <w:t>Over time, temporary compromises can slowly become accepted working conditions rather than active areas of concern.</w:t>
      </w:r>
    </w:p>
    <w:p w14:paraId="39A81400" w14:textId="77777777" w:rsidR="00F96524" w:rsidRPr="00F96524" w:rsidRDefault="00F96524" w:rsidP="00F96524">
      <w:pPr>
        <w:rPr>
          <w:rFonts w:ascii="Calibri" w:hAnsi="Calibri" w:cs="Calibri"/>
          <w:sz w:val="24"/>
          <w:szCs w:val="24"/>
        </w:rPr>
      </w:pPr>
      <w:r w:rsidRPr="00F96524">
        <w:rPr>
          <w:rFonts w:ascii="Calibri" w:hAnsi="Calibri" w:cs="Calibri"/>
          <w:sz w:val="24"/>
          <w:szCs w:val="24"/>
        </w:rPr>
        <w:t>In other organisations, risks remain more visible within everyday decision-making.</w:t>
      </w:r>
    </w:p>
    <w:p w14:paraId="001416CD" w14:textId="77777777" w:rsidR="00F96524" w:rsidRPr="00F96524" w:rsidRDefault="00F96524" w:rsidP="00F96524">
      <w:pPr>
        <w:rPr>
          <w:rFonts w:ascii="Calibri" w:hAnsi="Calibri" w:cs="Calibri"/>
          <w:sz w:val="24"/>
          <w:szCs w:val="24"/>
        </w:rPr>
      </w:pPr>
      <w:r w:rsidRPr="00F96524">
        <w:rPr>
          <w:rFonts w:ascii="Calibri" w:hAnsi="Calibri" w:cs="Calibri"/>
          <w:sz w:val="24"/>
          <w:szCs w:val="24"/>
        </w:rPr>
        <w:t>Questions continue being asked:</w:t>
      </w:r>
      <w:r w:rsidRPr="00F96524">
        <w:rPr>
          <w:rFonts w:ascii="Calibri" w:hAnsi="Calibri" w:cs="Calibri"/>
          <w:sz w:val="24"/>
          <w:szCs w:val="24"/>
        </w:rPr>
        <w:br/>
        <w:t>“This seems to be happening more often.”</w:t>
      </w:r>
      <w:r w:rsidRPr="00F96524">
        <w:rPr>
          <w:rFonts w:ascii="Calibri" w:hAnsi="Calibri" w:cs="Calibri"/>
          <w:sz w:val="24"/>
          <w:szCs w:val="24"/>
        </w:rPr>
        <w:br/>
        <w:t>“What would happen if this failed?”</w:t>
      </w:r>
      <w:r w:rsidRPr="00F96524">
        <w:rPr>
          <w:rFonts w:ascii="Calibri" w:hAnsi="Calibri" w:cs="Calibri"/>
          <w:sz w:val="24"/>
          <w:szCs w:val="24"/>
        </w:rPr>
        <w:br/>
        <w:t>“Are we comfortable accepting this long-term?”</w:t>
      </w:r>
      <w:r w:rsidRPr="00F96524">
        <w:rPr>
          <w:rFonts w:ascii="Calibri" w:hAnsi="Calibri" w:cs="Calibri"/>
          <w:sz w:val="24"/>
          <w:szCs w:val="24"/>
        </w:rPr>
        <w:br/>
        <w:t>“At what point does this become unsustainable?”</w:t>
      </w:r>
    </w:p>
    <w:p w14:paraId="1DBB5EF0" w14:textId="77777777" w:rsidR="00F96524" w:rsidRPr="00F96524" w:rsidRDefault="00F96524" w:rsidP="00F96524">
      <w:pPr>
        <w:rPr>
          <w:rFonts w:ascii="Calibri" w:hAnsi="Calibri" w:cs="Calibri"/>
          <w:sz w:val="24"/>
          <w:szCs w:val="24"/>
        </w:rPr>
      </w:pPr>
      <w:r w:rsidRPr="00F96524">
        <w:rPr>
          <w:rFonts w:ascii="Calibri" w:hAnsi="Calibri" w:cs="Calibri"/>
          <w:sz w:val="24"/>
          <w:szCs w:val="24"/>
        </w:rPr>
        <w:t>The distinction is subtle, but important.</w:t>
      </w:r>
    </w:p>
    <w:p w14:paraId="3835D3F6" w14:textId="77777777" w:rsidR="00F96524" w:rsidRPr="00F96524" w:rsidRDefault="00F96524" w:rsidP="00F96524">
      <w:pPr>
        <w:rPr>
          <w:rFonts w:ascii="Calibri" w:hAnsi="Calibri" w:cs="Calibri"/>
          <w:sz w:val="24"/>
          <w:szCs w:val="24"/>
        </w:rPr>
      </w:pPr>
      <w:r w:rsidRPr="00F96524">
        <w:rPr>
          <w:rFonts w:ascii="Calibri" w:hAnsi="Calibri" w:cs="Calibri"/>
          <w:sz w:val="24"/>
          <w:szCs w:val="24"/>
        </w:rPr>
        <w:t>Heritage organisations operate in environments where many risks remain relatively low in immediate visibility, but potentially very high in long-term consequence.</w:t>
      </w:r>
    </w:p>
    <w:p w14:paraId="04116361" w14:textId="77777777" w:rsidR="00F96524" w:rsidRPr="00F96524" w:rsidRDefault="00F96524" w:rsidP="00F96524">
      <w:pPr>
        <w:rPr>
          <w:rFonts w:ascii="Calibri" w:hAnsi="Calibri" w:cs="Calibri"/>
          <w:sz w:val="24"/>
          <w:szCs w:val="24"/>
        </w:rPr>
      </w:pPr>
      <w:r w:rsidRPr="00F96524">
        <w:rPr>
          <w:rFonts w:ascii="Calibri" w:hAnsi="Calibri" w:cs="Calibri"/>
          <w:sz w:val="24"/>
          <w:szCs w:val="24"/>
        </w:rPr>
        <w:t>Damage may develop gradually over years through cumulative deterioration, but it can also emerge suddenly through operational failure, environmental events, accidents, or emergencies.</w:t>
      </w:r>
    </w:p>
    <w:p w14:paraId="2A1E4001" w14:textId="77777777" w:rsidR="00F96524" w:rsidRPr="00F96524" w:rsidRDefault="00F96524" w:rsidP="00F96524">
      <w:pPr>
        <w:rPr>
          <w:rFonts w:ascii="Calibri" w:hAnsi="Calibri" w:cs="Calibri"/>
          <w:sz w:val="24"/>
          <w:szCs w:val="24"/>
        </w:rPr>
      </w:pPr>
      <w:r w:rsidRPr="00F96524">
        <w:rPr>
          <w:rFonts w:ascii="Calibri" w:hAnsi="Calibri" w:cs="Calibri"/>
          <w:sz w:val="24"/>
          <w:szCs w:val="24"/>
        </w:rPr>
        <w:t>In both situations, problems can remain hidden for long periods before becoming fully visible organisationally.</w:t>
      </w:r>
    </w:p>
    <w:p w14:paraId="658A2FF1" w14:textId="77777777" w:rsidR="00F96524" w:rsidRPr="00F96524" w:rsidRDefault="00F96524" w:rsidP="00F96524">
      <w:pPr>
        <w:rPr>
          <w:rFonts w:ascii="Calibri" w:hAnsi="Calibri" w:cs="Calibri"/>
          <w:sz w:val="24"/>
          <w:szCs w:val="24"/>
        </w:rPr>
      </w:pPr>
      <w:r w:rsidRPr="00F96524">
        <w:rPr>
          <w:rFonts w:ascii="Calibri" w:hAnsi="Calibri" w:cs="Calibri"/>
          <w:sz w:val="24"/>
          <w:szCs w:val="24"/>
        </w:rPr>
        <w:t>In this context, risk management is not only about frameworks, procedures, or technical tools.</w:t>
      </w:r>
    </w:p>
    <w:p w14:paraId="015E18A1" w14:textId="77777777" w:rsidR="00F96524" w:rsidRPr="00F96524" w:rsidRDefault="00F96524" w:rsidP="00F96524">
      <w:pPr>
        <w:rPr>
          <w:rFonts w:ascii="Calibri" w:hAnsi="Calibri" w:cs="Calibri"/>
          <w:sz w:val="24"/>
          <w:szCs w:val="24"/>
        </w:rPr>
      </w:pPr>
      <w:r w:rsidRPr="00F96524">
        <w:rPr>
          <w:rFonts w:ascii="Calibri" w:hAnsi="Calibri" w:cs="Calibri"/>
          <w:sz w:val="24"/>
          <w:szCs w:val="24"/>
        </w:rPr>
        <w:lastRenderedPageBreak/>
        <w:t>It is also about maintaining organisational awareness around collections risk — and creating the conditions that allow that awareness to remain active over time.</w:t>
      </w:r>
    </w:p>
    <w:p w14:paraId="11E3976E" w14:textId="77777777" w:rsidR="00F96524" w:rsidRPr="00F96524" w:rsidRDefault="00F96524" w:rsidP="00F96524">
      <w:pPr>
        <w:rPr>
          <w:rFonts w:ascii="Calibri" w:hAnsi="Calibri" w:cs="Calibri"/>
          <w:sz w:val="24"/>
          <w:szCs w:val="24"/>
        </w:rPr>
      </w:pPr>
      <w:r w:rsidRPr="00F96524">
        <w:rPr>
          <w:rFonts w:ascii="Calibri" w:hAnsi="Calibri" w:cs="Calibri"/>
          <w:sz w:val="24"/>
          <w:szCs w:val="24"/>
        </w:rPr>
        <w:t>This often includes environments where:</w:t>
      </w:r>
      <w:r w:rsidRPr="00F96524">
        <w:rPr>
          <w:rFonts w:ascii="Calibri" w:hAnsi="Calibri" w:cs="Calibri"/>
          <w:sz w:val="24"/>
          <w:szCs w:val="24"/>
        </w:rPr>
        <w:br/>
        <w:t>• leadership remains actively engaged with collections risk</w:t>
      </w:r>
      <w:r w:rsidRPr="00F96524">
        <w:rPr>
          <w:rFonts w:ascii="Calibri" w:hAnsi="Calibri" w:cs="Calibri"/>
          <w:sz w:val="24"/>
          <w:szCs w:val="24"/>
        </w:rPr>
        <w:br/>
        <w:t>• concerns can be raised without hesitation or defensiveness</w:t>
      </w:r>
      <w:r w:rsidRPr="00F96524">
        <w:rPr>
          <w:rFonts w:ascii="Calibri" w:hAnsi="Calibri" w:cs="Calibri"/>
          <w:sz w:val="24"/>
          <w:szCs w:val="24"/>
        </w:rPr>
        <w:br/>
        <w:t>• stewardship is valued organisationally, not only operationally</w:t>
      </w:r>
      <w:r w:rsidRPr="00F96524">
        <w:rPr>
          <w:rFonts w:ascii="Calibri" w:hAnsi="Calibri" w:cs="Calibri"/>
          <w:sz w:val="24"/>
          <w:szCs w:val="24"/>
        </w:rPr>
        <w:br/>
        <w:t>• workloads allow enough space for reflection, monitoring, and proactive thinking rather than continual reactive response</w:t>
      </w:r>
    </w:p>
    <w:p w14:paraId="6335209D" w14:textId="77777777" w:rsidR="00F96524" w:rsidRPr="00F96524" w:rsidRDefault="00F96524" w:rsidP="00F96524">
      <w:pPr>
        <w:rPr>
          <w:rFonts w:ascii="Calibri" w:hAnsi="Calibri" w:cs="Calibri"/>
          <w:sz w:val="24"/>
          <w:szCs w:val="24"/>
        </w:rPr>
      </w:pPr>
      <w:r w:rsidRPr="00F96524">
        <w:rPr>
          <w:rFonts w:ascii="Calibri" w:hAnsi="Calibri" w:cs="Calibri"/>
          <w:sz w:val="24"/>
          <w:szCs w:val="24"/>
        </w:rPr>
        <w:t>Under these conditions, many risks are identified — and often mitigated — before they become larger organisational problems.</w:t>
      </w:r>
    </w:p>
    <w:p w14:paraId="08312196" w14:textId="77777777" w:rsidR="00F96524" w:rsidRPr="00F96524" w:rsidRDefault="00F96524" w:rsidP="00F96524">
      <w:pPr>
        <w:rPr>
          <w:rFonts w:ascii="Calibri" w:hAnsi="Calibri" w:cs="Calibri"/>
          <w:sz w:val="24"/>
          <w:szCs w:val="24"/>
        </w:rPr>
      </w:pPr>
      <w:r w:rsidRPr="00F96524">
        <w:rPr>
          <w:rFonts w:ascii="Calibri" w:hAnsi="Calibri" w:cs="Calibri"/>
          <w:sz w:val="24"/>
          <w:szCs w:val="24"/>
        </w:rPr>
        <w:t>The challenge is not to create constant vigilance or anxiety around collections.</w:t>
      </w:r>
    </w:p>
    <w:p w14:paraId="5FE21A8F" w14:textId="77777777" w:rsidR="00F96524" w:rsidRPr="00F96524" w:rsidRDefault="00F96524" w:rsidP="00F96524">
      <w:pPr>
        <w:rPr>
          <w:rFonts w:ascii="Calibri" w:hAnsi="Calibri" w:cs="Calibri"/>
          <w:sz w:val="24"/>
          <w:szCs w:val="24"/>
        </w:rPr>
      </w:pPr>
      <w:r w:rsidRPr="00F96524">
        <w:rPr>
          <w:rFonts w:ascii="Calibri" w:hAnsi="Calibri" w:cs="Calibri"/>
          <w:sz w:val="24"/>
          <w:szCs w:val="24"/>
        </w:rPr>
        <w:t>Rather, it is to sustain realistic, ongoing awareness of risk within everyday organisational decision-making before operational pressure gradually normalises conditions that may not remain sustainable over the long term.</w:t>
      </w:r>
    </w:p>
    <w:p w14:paraId="711CD6D1" w14:textId="77777777" w:rsidR="00782D85" w:rsidRDefault="00782D85" w:rsidP="00782D8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Andor Vince</w:t>
      </w:r>
    </w:p>
    <w:p w14:paraId="7A6A021D" w14:textId="77777777" w:rsidR="00782D85" w:rsidRDefault="00782D85" w:rsidP="00782D85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Collections Care Advisor and</w:t>
      </w:r>
    </w:p>
    <w:p w14:paraId="4FE00BD8" w14:textId="77777777" w:rsidR="00782D85" w:rsidRDefault="00782D85" w:rsidP="00782D85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Positive Organisational Psychology Practitioner</w:t>
      </w:r>
    </w:p>
    <w:p w14:paraId="61333A4E" w14:textId="77777777" w:rsidR="00782D85" w:rsidRDefault="00782D85" w:rsidP="00782D85">
      <w:pPr>
        <w:spacing w:after="0"/>
        <w:rPr>
          <w:rFonts w:ascii="Calibri" w:hAnsi="Calibri" w:cs="Calibri"/>
          <w:sz w:val="24"/>
          <w:szCs w:val="24"/>
        </w:rPr>
      </w:pPr>
    </w:p>
    <w:p w14:paraId="05509E34" w14:textId="11469322" w:rsidR="00782D85" w:rsidRPr="005F5F16" w:rsidRDefault="00782D85" w:rsidP="00782D85">
      <w:pPr>
        <w:spacing w:after="0"/>
        <w:rPr>
          <w:rFonts w:ascii="Calibri" w:hAnsi="Calibri" w:cs="Calibri"/>
          <w:sz w:val="24"/>
          <w:szCs w:val="24"/>
        </w:rPr>
      </w:pPr>
      <w:r w:rsidRPr="00490E19">
        <w:rPr>
          <w:rFonts w:ascii="Calibri" w:hAnsi="Calibri" w:cs="Calibri"/>
          <w:b/>
          <w:bCs/>
          <w:sz w:val="24"/>
          <w:szCs w:val="24"/>
        </w:rPr>
        <w:t>Date:</w:t>
      </w:r>
      <w:r>
        <w:rPr>
          <w:rFonts w:ascii="Calibri" w:hAnsi="Calibri" w:cs="Calibri"/>
          <w:sz w:val="24"/>
          <w:szCs w:val="24"/>
        </w:rPr>
        <w:t xml:space="preserve"> </w:t>
      </w:r>
      <w:r w:rsidR="00F52402">
        <w:rPr>
          <w:rFonts w:ascii="Calibri" w:hAnsi="Calibri" w:cs="Calibri"/>
          <w:sz w:val="24"/>
          <w:szCs w:val="24"/>
        </w:rPr>
        <w:t>10</w:t>
      </w:r>
      <w:r w:rsidR="00F52402" w:rsidRPr="00F52402">
        <w:rPr>
          <w:rFonts w:ascii="Calibri" w:hAnsi="Calibri" w:cs="Calibri"/>
          <w:sz w:val="24"/>
          <w:szCs w:val="24"/>
          <w:vertAlign w:val="superscript"/>
        </w:rPr>
        <w:t>th</w:t>
      </w:r>
      <w:r w:rsidR="00F52402">
        <w:rPr>
          <w:rFonts w:ascii="Calibri" w:hAnsi="Calibri" w:cs="Calibri"/>
          <w:sz w:val="24"/>
          <w:szCs w:val="24"/>
        </w:rPr>
        <w:t xml:space="preserve"> June 2026</w:t>
      </w:r>
    </w:p>
    <w:p w14:paraId="00D1D888" w14:textId="77777777" w:rsidR="00782D85" w:rsidRPr="005F5F16" w:rsidRDefault="00782D85" w:rsidP="00782D85">
      <w:pPr>
        <w:rPr>
          <w:rFonts w:ascii="Calibri" w:hAnsi="Calibri" w:cs="Calibri"/>
          <w:sz w:val="24"/>
          <w:szCs w:val="24"/>
        </w:rPr>
      </w:pPr>
    </w:p>
    <w:p w14:paraId="60A86205" w14:textId="77777777" w:rsidR="00A16C0D" w:rsidRPr="00F96524" w:rsidRDefault="00A16C0D">
      <w:pPr>
        <w:rPr>
          <w:rFonts w:ascii="Calibri" w:hAnsi="Calibri" w:cs="Calibri"/>
          <w:sz w:val="24"/>
          <w:szCs w:val="24"/>
        </w:rPr>
      </w:pPr>
    </w:p>
    <w:sectPr w:rsidR="00A16C0D" w:rsidRPr="00F965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A2F"/>
    <w:rsid w:val="00340479"/>
    <w:rsid w:val="00517B00"/>
    <w:rsid w:val="00684EA2"/>
    <w:rsid w:val="00693108"/>
    <w:rsid w:val="00782D85"/>
    <w:rsid w:val="00A16C0D"/>
    <w:rsid w:val="00C44A2F"/>
    <w:rsid w:val="00D179BE"/>
    <w:rsid w:val="00EF5080"/>
    <w:rsid w:val="00F52402"/>
    <w:rsid w:val="00F9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AF3AF"/>
  <w15:chartTrackingRefBased/>
  <w15:docId w15:val="{438AEFE7-B76C-4C21-8E22-FF3241C8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A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A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A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A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A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A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A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A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A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A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A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A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2462</Characters>
  <Application>Microsoft Office Word</Application>
  <DocSecurity>0</DocSecurity>
  <Lines>72</Lines>
  <Paragraphs>49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Andor Vince</dc:creator>
  <cp:keywords/>
  <dc:description/>
  <cp:lastModifiedBy>Andor Vince</cp:lastModifiedBy>
  <cp:revision>5</cp:revision>
  <dcterms:created xsi:type="dcterms:W3CDTF">2026-05-25T00:06:00Z</dcterms:created>
  <dcterms:modified xsi:type="dcterms:W3CDTF">2026-05-25T00:09:00Z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d9ac5b6b-dce1-4fe2-9ac2-67264cdf16f1</vt:lpwstr>
  </property>
</Properties>
</file>